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E69BA">
      <w:pPr>
        <w:rPr>
          <w:rFonts w:hint="eastAsia"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附件一</w:t>
      </w:r>
    </w:p>
    <w:p w14:paraId="662A0F8A">
      <w:pPr>
        <w:widowControl/>
        <w:ind w:firstLine="3520" w:firstLineChars="1100"/>
        <w:jc w:val="both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技术要求</w:t>
      </w:r>
    </w:p>
    <w:tbl>
      <w:tblPr>
        <w:tblStyle w:val="9"/>
        <w:tblpPr w:leftFromText="180" w:rightFromText="180" w:vertAnchor="text" w:horzAnchor="page" w:tblpXSpec="center" w:tblpY="540"/>
        <w:tblOverlap w:val="never"/>
        <w:tblW w:w="9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4233"/>
        <w:gridCol w:w="2839"/>
      </w:tblGrid>
      <w:tr w14:paraId="1B336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7" w:type="dxa"/>
            <w:noWrap w:val="0"/>
            <w:vAlign w:val="center"/>
          </w:tcPr>
          <w:p w14:paraId="06094D53">
            <w:pPr>
              <w:ind w:firstLine="630" w:firstLineChars="300"/>
              <w:jc w:val="lef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4233" w:type="dxa"/>
            <w:noWrap w:val="0"/>
            <w:vAlign w:val="center"/>
          </w:tcPr>
          <w:p w14:paraId="6251CC90">
            <w:pPr>
              <w:ind w:firstLine="1470" w:firstLineChars="700"/>
              <w:jc w:val="lef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技术要求</w:t>
            </w:r>
          </w:p>
        </w:tc>
        <w:tc>
          <w:tcPr>
            <w:tcW w:w="2839" w:type="dxa"/>
            <w:noWrap w:val="0"/>
            <w:vAlign w:val="center"/>
          </w:tcPr>
          <w:p w14:paraId="65E4189F">
            <w:pPr>
              <w:ind w:firstLine="1260" w:firstLineChars="600"/>
              <w:jc w:val="lef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用途</w:t>
            </w:r>
          </w:p>
        </w:tc>
      </w:tr>
      <w:tr w14:paraId="75F17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noWrap w:val="0"/>
            <w:vAlign w:val="center"/>
          </w:tcPr>
          <w:p w14:paraId="07281D4F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含利多卡因注射用透明质酸钠溶液</w:t>
            </w:r>
          </w:p>
        </w:tc>
        <w:tc>
          <w:tcPr>
            <w:tcW w:w="4233" w:type="dxa"/>
            <w:noWrap w:val="0"/>
            <w:vAlign w:val="center"/>
          </w:tcPr>
          <w:p w14:paraId="4C7508E1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产品核心成分为透明质酸钠、盐酸利多卡因</w:t>
            </w:r>
            <w:r>
              <w:rPr>
                <w:rFonts w:hint="eastAsia" w:ascii="楷体_GB2312" w:hAnsi="宋体" w:eastAsia="楷体_GB2312" w:cs="宋体"/>
                <w:color w:val="0000FF"/>
                <w:sz w:val="24"/>
                <w:szCs w:val="22"/>
                <w:lang w:val="en-US" w:eastAsia="zh-CN"/>
              </w:rPr>
              <w:t>。</w:t>
            </w:r>
            <w:r>
              <w:rPr>
                <w:rFonts w:hint="eastAsia" w:ascii="楷体_GB2312" w:hAnsi="宋体" w:eastAsia="楷体_GB2312" w:cs="宋体"/>
                <w:color w:val="auto"/>
                <w:sz w:val="24"/>
                <w:szCs w:val="22"/>
                <w:lang w:val="en-US" w:eastAsia="zh-CN"/>
              </w:rPr>
              <w:t>适用于面部真皮浅层注射，规格3ml/瓶</w:t>
            </w: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。</w:t>
            </w:r>
          </w:p>
        </w:tc>
        <w:tc>
          <w:tcPr>
            <w:tcW w:w="2839" w:type="dxa"/>
            <w:noWrap w:val="0"/>
            <w:vAlign w:val="center"/>
          </w:tcPr>
          <w:p w14:paraId="2CD75917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适用于面部真皮浅层注射，暂时性改善成人皮肤干燥、肤色暗沉。</w:t>
            </w:r>
          </w:p>
        </w:tc>
      </w:tr>
      <w:tr w14:paraId="2650A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noWrap w:val="0"/>
            <w:vAlign w:val="center"/>
          </w:tcPr>
          <w:p w14:paraId="15096DB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楷体_GB2312" w:hAnsi="宋体" w:eastAsia="楷体_GB2312" w:cs="宋体"/>
                <w:sz w:val="24"/>
                <w:szCs w:val="22"/>
                <w:lang w:val="en-US" w:eastAsia="zh-CN"/>
              </w:rPr>
              <w:t>医用重组Ⅲ型人源化胶原蛋白修复贴</w:t>
            </w:r>
          </w:p>
        </w:tc>
        <w:tc>
          <w:tcPr>
            <w:tcW w:w="4233" w:type="dxa"/>
            <w:noWrap w:val="0"/>
            <w:vAlign w:val="center"/>
          </w:tcPr>
          <w:p w14:paraId="0F264C41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产品核心成分为重组III型人源化胶原蛋白。通过在创面表面形成保护层，起到物理屏障作用。</w:t>
            </w:r>
          </w:p>
        </w:tc>
        <w:tc>
          <w:tcPr>
            <w:tcW w:w="2839" w:type="dxa"/>
            <w:noWrap w:val="0"/>
            <w:vAlign w:val="center"/>
          </w:tcPr>
          <w:p w14:paraId="1A58592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用于小创口、擦伤切割伤等非慢性浅表创面及周围皮肤的护理</w:t>
            </w:r>
          </w:p>
        </w:tc>
      </w:tr>
      <w:tr w14:paraId="7164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noWrap w:val="0"/>
            <w:vAlign w:val="center"/>
          </w:tcPr>
          <w:p w14:paraId="61B9A552">
            <w:pPr>
              <w:widowControl/>
              <w:jc w:val="center"/>
              <w:rPr>
                <w:rFonts w:hint="default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default" w:ascii="楷体_GB2312" w:hAnsi="宋体" w:eastAsia="楷体_GB2312" w:cs="宋体"/>
                <w:sz w:val="24"/>
                <w:szCs w:val="22"/>
                <w:lang w:val="en-US" w:eastAsia="zh-CN"/>
              </w:rPr>
              <w:t>医用重组Ⅲ型人源化胶原修复液</w:t>
            </w:r>
          </w:p>
        </w:tc>
        <w:tc>
          <w:tcPr>
            <w:tcW w:w="4233" w:type="dxa"/>
            <w:noWrap w:val="0"/>
            <w:vAlign w:val="center"/>
          </w:tcPr>
          <w:p w14:paraId="00EB0EC8">
            <w:pPr>
              <w:widowControl/>
              <w:jc w:val="both"/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产品核心成分为重组III型人源化胶原蛋白。可在创面表面形成保护层，起到物理屏障作用。</w:t>
            </w:r>
          </w:p>
        </w:tc>
        <w:tc>
          <w:tcPr>
            <w:tcW w:w="2839" w:type="dxa"/>
            <w:noWrap w:val="0"/>
            <w:vAlign w:val="center"/>
          </w:tcPr>
          <w:p w14:paraId="2FEC63E3">
            <w:pPr>
              <w:widowControl/>
              <w:jc w:val="both"/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用于小创口、擦伤切割伤等非慢性浅表创面及周围皮肤的护理</w:t>
            </w:r>
          </w:p>
        </w:tc>
      </w:tr>
      <w:tr w14:paraId="0AA1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noWrap w:val="0"/>
            <w:vAlign w:val="center"/>
          </w:tcPr>
          <w:p w14:paraId="15AC1031">
            <w:pPr>
              <w:widowControl/>
              <w:jc w:val="center"/>
              <w:rPr>
                <w:rFonts w:hint="default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default" w:ascii="楷体_GB2312" w:hAnsi="宋体" w:eastAsia="楷体_GB2312" w:cs="宋体"/>
                <w:sz w:val="24"/>
                <w:szCs w:val="22"/>
                <w:lang w:val="en-US" w:eastAsia="zh-CN"/>
              </w:rPr>
              <w:t>医用重组Ⅲ型人源化胶原修复膏</w:t>
            </w:r>
          </w:p>
        </w:tc>
        <w:tc>
          <w:tcPr>
            <w:tcW w:w="4233" w:type="dxa"/>
            <w:noWrap w:val="0"/>
            <w:vAlign w:val="center"/>
          </w:tcPr>
          <w:p w14:paraId="30C0BE05">
            <w:pPr>
              <w:widowControl/>
              <w:jc w:val="both"/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产品核心成分为重组III型人源化胶原蛋白。可在创面表面形成保护层，起到物理屏障作用。</w:t>
            </w:r>
          </w:p>
        </w:tc>
        <w:tc>
          <w:tcPr>
            <w:tcW w:w="2839" w:type="dxa"/>
            <w:noWrap w:val="0"/>
            <w:vAlign w:val="center"/>
          </w:tcPr>
          <w:p w14:paraId="09378254">
            <w:pPr>
              <w:widowControl/>
              <w:jc w:val="both"/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2"/>
                <w:lang w:val="en-US" w:eastAsia="zh-CN"/>
              </w:rPr>
              <w:t>用于小创口、擦伤切割伤等非慢性浅表创面及周围皮肤的护理</w:t>
            </w:r>
          </w:p>
        </w:tc>
      </w:tr>
    </w:tbl>
    <w:p w14:paraId="20D710B2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</w:p>
    <w:p w14:paraId="1AB2FCF7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</w:p>
    <w:p w14:paraId="32E00174">
      <w:pPr>
        <w:rPr>
          <w:rFonts w:hint="default" w:ascii="Times New Roman" w:hAnsi="Times New Roman" w:eastAsia="宋体" w:cs="Times New Roman"/>
          <w:sz w:val="28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0"/>
          <w:lang w:val="en-US" w:eastAsia="zh-CN"/>
        </w:rPr>
        <w:t>备注：需符合四川省药械采购相关规定</w:t>
      </w:r>
    </w:p>
    <w:p w14:paraId="75CCEF9B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t.祯畴b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CAE0E58-4C34-4910-9446-DB8770119877}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203A36"/>
    <w:rsid w:val="002B1B01"/>
    <w:rsid w:val="002F0A4B"/>
    <w:rsid w:val="0033559A"/>
    <w:rsid w:val="003D2AE2"/>
    <w:rsid w:val="003D5611"/>
    <w:rsid w:val="004144DD"/>
    <w:rsid w:val="004F53CB"/>
    <w:rsid w:val="005069B7"/>
    <w:rsid w:val="00525F3F"/>
    <w:rsid w:val="005E3CF1"/>
    <w:rsid w:val="005F4A89"/>
    <w:rsid w:val="0066047C"/>
    <w:rsid w:val="0066646A"/>
    <w:rsid w:val="007D663C"/>
    <w:rsid w:val="007F2F59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0B83E00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C4452"/>
    <w:rsid w:val="40DE261A"/>
    <w:rsid w:val="425608D6"/>
    <w:rsid w:val="4262727B"/>
    <w:rsid w:val="42A653BA"/>
    <w:rsid w:val="42F041DE"/>
    <w:rsid w:val="43D146B8"/>
    <w:rsid w:val="4423455F"/>
    <w:rsid w:val="45D3296A"/>
    <w:rsid w:val="466F1F67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80A7D41"/>
    <w:rsid w:val="5847689F"/>
    <w:rsid w:val="59FB5B93"/>
    <w:rsid w:val="5A3103E4"/>
    <w:rsid w:val="5A647BDD"/>
    <w:rsid w:val="5AE31A93"/>
    <w:rsid w:val="5B7C2C1D"/>
    <w:rsid w:val="5C064317"/>
    <w:rsid w:val="5DD46E27"/>
    <w:rsid w:val="5E413D91"/>
    <w:rsid w:val="5E4853B5"/>
    <w:rsid w:val="5F224EFE"/>
    <w:rsid w:val="5F8477F0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74F98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E402EFE"/>
    <w:rsid w:val="7F1B13EF"/>
    <w:rsid w:val="7F253E0B"/>
    <w:rsid w:val="7F46536B"/>
    <w:rsid w:val="7F974BFE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eastAsia="en-US"/>
    </w:rPr>
  </w:style>
  <w:style w:type="paragraph" w:styleId="3">
    <w:name w:val="Plain Text"/>
    <w:basedOn w:val="1"/>
    <w:next w:val="4"/>
    <w:qFormat/>
    <w:uiPriority w:val="99"/>
    <w:pPr>
      <w:spacing w:line="360" w:lineRule="auto"/>
    </w:pPr>
    <w:rPr>
      <w:rFonts w:ascii="宋体" w:hAnsi="Courier New"/>
      <w:szCs w:val="20"/>
    </w:rPr>
  </w:style>
  <w:style w:type="paragraph" w:customStyle="1" w:styleId="4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宋体t.祯畴b." w:hAnsi="Calibri" w:eastAsia="宋体t.祯畴b." w:cs="宋体t.祯畴b."/>
      <w:color w:val="000000"/>
      <w:sz w:val="24"/>
      <w:szCs w:val="24"/>
      <w:lang w:val="en-US" w:eastAsia="zh-CN" w:bidi="ar-SA"/>
    </w:rPr>
  </w:style>
  <w:style w:type="paragraph" w:customStyle="1" w:styleId="5">
    <w:name w:val="TOC 71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font11"/>
    <w:basedOn w:val="10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3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5">
    <w:name w:val="font41"/>
    <w:basedOn w:val="10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601</Words>
  <Characters>630</Characters>
  <Lines>1</Lines>
  <Paragraphs>1</Paragraphs>
  <TotalTime>0</TotalTime>
  <ScaleCrop>false</ScaleCrop>
  <LinksUpToDate>false</LinksUpToDate>
  <CharactersWithSpaces>632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2025-02-21T08:10:00Z</dcterms:created>
  <dc:creator>许靖</dc:creator>
  <cp:lastModifiedBy>康@ni</cp:lastModifiedBy>
  <dcterms:modified xsi:type="dcterms:W3CDTF">2026-11-06T08:01:21Z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eyJoZGlkIjoiMGZhZmZiNmY3YmU2ZjFlYTcyZDQ3YTdlNmE0NTJiMWYiLCJ1c2VySWQiOiI0MzM4MDg1MTUifQ==</vt:lpwstr>
  </property>
</Properties>
</file>