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3CFBAD">
      <w:pPr>
        <w:jc w:val="center"/>
        <w:rPr>
          <w:rFonts w:hint="eastAsia"/>
          <w:b w:val="0"/>
          <w:bCs w:val="0"/>
          <w:sz w:val="36"/>
          <w:szCs w:val="36"/>
        </w:rPr>
      </w:pPr>
      <w:r>
        <w:rPr>
          <w:rFonts w:hint="eastAsia"/>
          <w:b w:val="0"/>
          <w:bCs w:val="0"/>
          <w:sz w:val="36"/>
          <w:szCs w:val="36"/>
        </w:rPr>
        <w:t>出生缺陷咨询工作站软件项目综合评分表</w:t>
      </w:r>
    </w:p>
    <w:p w14:paraId="42A2F212">
      <w:pPr>
        <w:jc w:val="center"/>
        <w:rPr>
          <w:rFonts w:hint="eastAsia"/>
          <w:b/>
          <w:bCs/>
          <w:sz w:val="44"/>
          <w:szCs w:val="44"/>
        </w:rPr>
      </w:pPr>
    </w:p>
    <w:tbl>
      <w:tblPr>
        <w:tblStyle w:val="2"/>
        <w:tblW w:w="85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01"/>
        <w:gridCol w:w="971"/>
        <w:gridCol w:w="856"/>
        <w:gridCol w:w="5389"/>
        <w:gridCol w:w="734"/>
      </w:tblGrid>
      <w:tr w14:paraId="1D375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601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0EF5F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ascii="宋体" w:hAnsi="宋体" w:eastAsia="宋体" w:cs="Times New Roman"/>
                <w:kern w:val="0"/>
                <w:sz w:val="16"/>
                <w:szCs w:val="22"/>
                <w:lang w:eastAsia="en-US"/>
              </w:rPr>
            </w:pPr>
            <w:r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val="en-US" w:eastAsia="zh-CN"/>
              </w:rPr>
              <w:t>类别</w:t>
            </w:r>
          </w:p>
        </w:tc>
        <w:tc>
          <w:tcPr>
            <w:tcW w:w="97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DD222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eastAsia="en-US"/>
              </w:rPr>
            </w:pPr>
            <w:r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val="en-US" w:eastAsia="zh-CN"/>
              </w:rPr>
              <w:t>评分项</w:t>
            </w:r>
          </w:p>
        </w:tc>
        <w:tc>
          <w:tcPr>
            <w:tcW w:w="85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EE5AB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eastAsia="en-US"/>
              </w:rPr>
            </w:pPr>
            <w:r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val="en-US" w:eastAsia="zh-CN"/>
              </w:rPr>
              <w:t>分值</w:t>
            </w:r>
          </w:p>
        </w:tc>
        <w:tc>
          <w:tcPr>
            <w:tcW w:w="538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B81C3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eastAsia="en-US"/>
              </w:rPr>
            </w:pPr>
            <w:r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val="en-US" w:eastAsia="zh-CN"/>
              </w:rPr>
              <w:t>评分标准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CED87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eastAsia="en-US"/>
              </w:rPr>
            </w:pPr>
            <w:r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val="en-US" w:eastAsia="zh-CN"/>
              </w:rPr>
              <w:t>得分</w:t>
            </w:r>
          </w:p>
        </w:tc>
      </w:tr>
      <w:tr w14:paraId="00CD7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01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C10F2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eastAsia="en-US"/>
              </w:rPr>
            </w:pPr>
            <w:r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val="en-US" w:eastAsia="zh-CN"/>
              </w:rPr>
              <w:t>价格</w:t>
            </w:r>
          </w:p>
        </w:tc>
        <w:tc>
          <w:tcPr>
            <w:tcW w:w="97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A9440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eastAsia="en-US"/>
              </w:rPr>
            </w:pPr>
            <w:r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val="en-US" w:eastAsia="zh-CN"/>
              </w:rPr>
              <w:t>投标报价</w:t>
            </w:r>
          </w:p>
        </w:tc>
        <w:tc>
          <w:tcPr>
            <w:tcW w:w="85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C0969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eastAsia="en-US"/>
              </w:rPr>
            </w:pPr>
            <w:r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val="en-US" w:eastAsia="zh-CN"/>
              </w:rPr>
              <w:t>30</w:t>
            </w:r>
          </w:p>
        </w:tc>
        <w:tc>
          <w:tcPr>
            <w:tcW w:w="538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7C4AB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textAlignment w:val="auto"/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eastAsia="en-US"/>
              </w:rPr>
            </w:pPr>
            <w:r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val="en-US" w:eastAsia="zh-CN"/>
              </w:rPr>
              <w:t>以最低报价</w:t>
            </w:r>
            <w:r>
              <w:rPr>
                <w:rFonts w:hint="eastAsia" w:ascii="宋体" w:hAnsi="宋体" w:eastAsia="宋体" w:cs="Times New Roman"/>
                <w:kern w:val="0"/>
                <w:sz w:val="16"/>
                <w:szCs w:val="22"/>
                <w:lang w:val="en-US" w:eastAsia="zh-CN"/>
              </w:rPr>
              <w:t>（单个账号报价）</w:t>
            </w:r>
            <w:r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val="en-US" w:eastAsia="zh-CN"/>
              </w:rPr>
              <w:t>为评审基准价，最低报价得30分。其他供应商报价得分=（评标基准价/投标报价）×30。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3272B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eastAsia="en-US"/>
              </w:rPr>
            </w:pPr>
          </w:p>
        </w:tc>
      </w:tr>
      <w:tr w14:paraId="5EF53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01" w:type="dxa"/>
            <w:vMerge w:val="restar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EE090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eastAsia="en-US"/>
              </w:rPr>
            </w:pPr>
            <w:r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val="en-US" w:eastAsia="zh-CN"/>
              </w:rPr>
              <w:t>技术</w:t>
            </w:r>
          </w:p>
        </w:tc>
        <w:tc>
          <w:tcPr>
            <w:tcW w:w="97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E8685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eastAsia="en-US"/>
              </w:rPr>
            </w:pPr>
            <w:r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val="en-US" w:eastAsia="zh-CN"/>
              </w:rPr>
              <w:t>数据库完整性</w:t>
            </w:r>
          </w:p>
        </w:tc>
        <w:tc>
          <w:tcPr>
            <w:tcW w:w="85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B1853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eastAsia="en-US"/>
              </w:rPr>
            </w:pPr>
            <w:r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kern w:val="0"/>
                <w:sz w:val="16"/>
                <w:szCs w:val="22"/>
                <w:lang w:val="en-US" w:eastAsia="zh-CN"/>
              </w:rPr>
              <w:t>0</w:t>
            </w:r>
          </w:p>
        </w:tc>
        <w:tc>
          <w:tcPr>
            <w:tcW w:w="538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47F9D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textAlignment w:val="auto"/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eastAsia="en-US"/>
              </w:rPr>
            </w:pPr>
            <w:r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val="en-US" w:eastAsia="zh-CN"/>
              </w:rPr>
              <w:t>对药物致畸、环境危险因素、遗传因素、产前超声、常规知识等数据库进行整体评审：</w:t>
            </w:r>
            <w:r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val="en-US" w:eastAsia="zh-CN"/>
              </w:rPr>
              <w:br w:type="textWrapping"/>
            </w:r>
            <w:r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val="en-US" w:eastAsia="zh-CN"/>
              </w:rPr>
              <w:t>① 全部满足采购文件要求，得2</w:t>
            </w:r>
            <w:r>
              <w:rPr>
                <w:rFonts w:hint="eastAsia" w:ascii="宋体" w:hAnsi="宋体" w:eastAsia="宋体" w:cs="Times New Roman"/>
                <w:kern w:val="0"/>
                <w:sz w:val="16"/>
                <w:szCs w:val="22"/>
                <w:lang w:val="en-US" w:eastAsia="zh-CN"/>
              </w:rPr>
              <w:t>4</w:t>
            </w:r>
            <w:r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val="en-US" w:eastAsia="zh-CN"/>
              </w:rPr>
              <w:t>分；</w:t>
            </w:r>
            <w:r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val="en-US" w:eastAsia="zh-CN"/>
              </w:rPr>
              <w:br w:type="textWrapping"/>
            </w:r>
            <w:r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val="en-US" w:eastAsia="zh-CN"/>
              </w:rPr>
              <w:t>② 在满足基础上，数据库种类、数量、内容有明显优于采购要求的，酌情加1—6分。</w:t>
            </w:r>
            <w:r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val="en-US" w:eastAsia="zh-CN"/>
              </w:rPr>
              <w:br w:type="textWrapping"/>
            </w:r>
            <w:r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val="en-US" w:eastAsia="zh-CN"/>
              </w:rPr>
              <w:t>本项最高3</w:t>
            </w:r>
            <w:r>
              <w:rPr>
                <w:rFonts w:hint="eastAsia" w:ascii="宋体" w:hAnsi="宋体" w:eastAsia="宋体" w:cs="Times New Roman"/>
                <w:kern w:val="0"/>
                <w:sz w:val="16"/>
                <w:szCs w:val="22"/>
                <w:lang w:val="en-US" w:eastAsia="zh-CN"/>
              </w:rPr>
              <w:t>0</w:t>
            </w:r>
            <w:r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val="en-US" w:eastAsia="zh-CN"/>
              </w:rPr>
              <w:t>分。</w:t>
            </w:r>
            <w:bookmarkStart w:id="0" w:name="_GoBack"/>
            <w:bookmarkEnd w:id="0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822DF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eastAsia="en-US"/>
              </w:rPr>
            </w:pPr>
          </w:p>
        </w:tc>
      </w:tr>
      <w:tr w14:paraId="7CAC9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01" w:type="dxa"/>
            <w:vMerge w:val="continue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DCF1F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eastAsia="en-US"/>
              </w:rPr>
            </w:pPr>
          </w:p>
        </w:tc>
        <w:tc>
          <w:tcPr>
            <w:tcW w:w="97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BC658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eastAsia="en-US"/>
              </w:rPr>
            </w:pPr>
            <w:r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val="en-US" w:eastAsia="zh-CN"/>
              </w:rPr>
              <w:t>功能完整性</w:t>
            </w:r>
          </w:p>
        </w:tc>
        <w:tc>
          <w:tcPr>
            <w:tcW w:w="85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4BF5A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eastAsia="en-US"/>
              </w:rPr>
            </w:pPr>
            <w:r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val="en-US" w:eastAsia="zh-CN"/>
              </w:rPr>
              <w:t>20</w:t>
            </w:r>
          </w:p>
        </w:tc>
        <w:tc>
          <w:tcPr>
            <w:tcW w:w="538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CF8E7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textAlignment w:val="auto"/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eastAsia="en-US"/>
              </w:rPr>
            </w:pPr>
            <w:r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val="en-US" w:eastAsia="zh-CN"/>
              </w:rPr>
              <w:t>对信息查询、交流平台、AI智慧功能、在线培训考试等功能进行整体评审：</w:t>
            </w:r>
            <w:r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val="en-US" w:eastAsia="zh-CN"/>
              </w:rPr>
              <w:br w:type="textWrapping"/>
            </w:r>
            <w:r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val="en-US" w:eastAsia="zh-CN"/>
              </w:rPr>
              <w:t>① 全部满足采购文件要求，得16分；</w:t>
            </w:r>
            <w:r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val="en-US" w:eastAsia="zh-CN"/>
              </w:rPr>
              <w:br w:type="textWrapping"/>
            </w:r>
            <w:r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val="en-US" w:eastAsia="zh-CN"/>
              </w:rPr>
              <w:t>② 在满足基础上，功能设计更完善、智能化程度更高、操作更便捷的，酌情加1—4分。</w:t>
            </w:r>
            <w:r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val="en-US" w:eastAsia="zh-CN"/>
              </w:rPr>
              <w:br w:type="textWrapping"/>
            </w:r>
            <w:r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val="en-US" w:eastAsia="zh-CN"/>
              </w:rPr>
              <w:t>本项最高20分。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EAA22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eastAsia="en-US"/>
              </w:rPr>
            </w:pPr>
          </w:p>
        </w:tc>
      </w:tr>
      <w:tr w14:paraId="6BA88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01" w:type="dxa"/>
            <w:vMerge w:val="continue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D32EF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eastAsia="en-US"/>
              </w:rPr>
            </w:pPr>
          </w:p>
        </w:tc>
        <w:tc>
          <w:tcPr>
            <w:tcW w:w="97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14B98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eastAsia="en-US"/>
              </w:rPr>
            </w:pPr>
            <w:r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val="en-US" w:eastAsia="zh-CN"/>
              </w:rPr>
              <w:t>安全与终端</w:t>
            </w:r>
          </w:p>
        </w:tc>
        <w:tc>
          <w:tcPr>
            <w:tcW w:w="85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59229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eastAsia="en-US"/>
              </w:rPr>
            </w:pPr>
            <w:r>
              <w:rPr>
                <w:rFonts w:hint="eastAsia" w:ascii="宋体" w:hAnsi="宋体" w:eastAsia="宋体" w:cs="Times New Roman"/>
                <w:kern w:val="0"/>
                <w:sz w:val="16"/>
                <w:szCs w:val="22"/>
                <w:lang w:val="en-US" w:eastAsia="zh-CN"/>
              </w:rPr>
              <w:t>5</w:t>
            </w:r>
          </w:p>
        </w:tc>
        <w:tc>
          <w:tcPr>
            <w:tcW w:w="538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FBCAE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textAlignment w:val="auto"/>
              <w:rPr>
                <w:rFonts w:hint="eastAsia" w:ascii="宋体" w:hAnsi="宋体" w:eastAsia="宋体" w:cs="Times New Roman"/>
                <w:kern w:val="0"/>
                <w:sz w:val="16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 w:val="16"/>
                <w:szCs w:val="22"/>
                <w:lang w:val="en-US" w:eastAsia="zh-CN"/>
              </w:rPr>
              <w:t>对系统安全防护、数据保密性、终端支持、his系统接口等进行整体评审：</w:t>
            </w:r>
          </w:p>
          <w:p w14:paraId="02B3F1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textAlignment w:val="auto"/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val="en-US" w:eastAsia="zh-CN"/>
              </w:rPr>
            </w:pPr>
            <w:r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val="en-US" w:eastAsia="zh-CN"/>
              </w:rPr>
              <w:t>①</w:t>
            </w:r>
            <w:r>
              <w:rPr>
                <w:rFonts w:hint="eastAsia" w:ascii="宋体" w:hAnsi="宋体" w:eastAsia="宋体" w:cs="Times New Roman"/>
                <w:kern w:val="0"/>
                <w:sz w:val="16"/>
                <w:szCs w:val="22"/>
                <w:lang w:val="en-US" w:eastAsia="zh-CN"/>
              </w:rPr>
              <w:t>全部满足</w:t>
            </w:r>
            <w:r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val="en-US" w:eastAsia="zh-CN"/>
              </w:rPr>
              <w:t>，得</w:t>
            </w:r>
            <w:r>
              <w:rPr>
                <w:rFonts w:hint="eastAsia" w:ascii="宋体" w:hAnsi="宋体" w:eastAsia="宋体" w:cs="Times New Roman"/>
                <w:kern w:val="0"/>
                <w:sz w:val="16"/>
                <w:szCs w:val="22"/>
                <w:lang w:val="en-US" w:eastAsia="zh-CN"/>
              </w:rPr>
              <w:t>3</w:t>
            </w:r>
            <w:r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val="en-US" w:eastAsia="zh-CN"/>
              </w:rPr>
              <w:t>分；</w:t>
            </w:r>
            <w:r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val="en-US" w:eastAsia="zh-CN"/>
              </w:rPr>
              <w:br w:type="textWrapping"/>
            </w:r>
            <w:r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val="en-US" w:eastAsia="zh-CN"/>
              </w:rPr>
              <w:t>②</w:t>
            </w:r>
            <w:r>
              <w:rPr>
                <w:rFonts w:hint="eastAsia" w:ascii="宋体" w:hAnsi="宋体" w:eastAsia="宋体" w:cs="Times New Roman"/>
                <w:kern w:val="0"/>
                <w:sz w:val="16"/>
                <w:szCs w:val="22"/>
                <w:lang w:val="en-US" w:eastAsia="zh-CN"/>
              </w:rPr>
              <w:t>在满足基础上，功能更完善、更便捷的，酌情加1-2分。</w:t>
            </w:r>
          </w:p>
          <w:p w14:paraId="064EEE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textAlignment w:val="auto"/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val="en-US" w:eastAsia="en-US"/>
              </w:rPr>
            </w:pPr>
            <w:r>
              <w:rPr>
                <w:rFonts w:hint="eastAsia" w:ascii="宋体" w:hAnsi="宋体" w:eastAsia="宋体" w:cs="Times New Roman"/>
                <w:kern w:val="0"/>
                <w:sz w:val="16"/>
                <w:szCs w:val="22"/>
                <w:lang w:val="en-US" w:eastAsia="zh-CN"/>
              </w:rPr>
              <w:t>本项最高5分。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901A8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eastAsia="en-US"/>
              </w:rPr>
            </w:pPr>
          </w:p>
        </w:tc>
      </w:tr>
      <w:tr w14:paraId="78DB6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01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0D35F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eastAsia="en-US"/>
              </w:rPr>
            </w:pPr>
            <w:r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val="en-US" w:eastAsia="zh-CN"/>
              </w:rPr>
              <w:t>服务</w:t>
            </w:r>
          </w:p>
        </w:tc>
        <w:tc>
          <w:tcPr>
            <w:tcW w:w="97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63387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eastAsia="en-US"/>
              </w:rPr>
            </w:pPr>
            <w:r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val="en-US" w:eastAsia="zh-CN"/>
              </w:rPr>
              <w:t>更新及质保</w:t>
            </w:r>
          </w:p>
        </w:tc>
        <w:tc>
          <w:tcPr>
            <w:tcW w:w="85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6CBB0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val="en-US" w:eastAsia="en-US"/>
              </w:rPr>
            </w:pPr>
            <w:r>
              <w:rPr>
                <w:rFonts w:hint="eastAsia" w:ascii="宋体" w:hAnsi="宋体" w:eastAsia="宋体" w:cs="Times New Roman"/>
                <w:kern w:val="0"/>
                <w:sz w:val="16"/>
                <w:szCs w:val="22"/>
                <w:lang w:val="en-US" w:eastAsia="zh-CN"/>
              </w:rPr>
              <w:t>10</w:t>
            </w:r>
          </w:p>
        </w:tc>
        <w:tc>
          <w:tcPr>
            <w:tcW w:w="538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9FC96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textAlignment w:val="auto"/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val="en-US" w:eastAsia="zh-CN"/>
              </w:rPr>
            </w:pPr>
            <w:r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val="en-US" w:eastAsia="zh-CN"/>
              </w:rPr>
              <w:t>①客户端可联网实时升级，数据库更新频率至少每周2次，得</w:t>
            </w:r>
            <w:r>
              <w:rPr>
                <w:rFonts w:hint="eastAsia" w:ascii="宋体" w:hAnsi="宋体" w:eastAsia="宋体" w:cs="Times New Roman"/>
                <w:kern w:val="0"/>
                <w:sz w:val="16"/>
                <w:szCs w:val="22"/>
                <w:lang w:val="en-US" w:eastAsia="zh-CN"/>
              </w:rPr>
              <w:t>4</w:t>
            </w:r>
            <w:r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val="en-US" w:eastAsia="zh-CN"/>
              </w:rPr>
              <w:t>分；</w:t>
            </w:r>
            <w:r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val="en-US" w:eastAsia="zh-CN"/>
              </w:rPr>
              <w:br w:type="textWrapping"/>
            </w:r>
            <w:r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val="en-US" w:eastAsia="zh-CN"/>
              </w:rPr>
              <w:t>②质保服务期3年，期间免费更新、免费维护且无其他使用费用，得3分。</w:t>
            </w:r>
          </w:p>
          <w:p w14:paraId="21654D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textAlignment w:val="auto"/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val="en-US" w:eastAsia="zh-CN"/>
              </w:rPr>
            </w:pPr>
            <w:r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val="en-US" w:eastAsia="en-US"/>
              </w:rPr>
              <w:t>③</w:t>
            </w:r>
            <w:r>
              <w:rPr>
                <w:rFonts w:hint="eastAsia" w:ascii="宋体" w:hAnsi="宋体" w:eastAsia="宋体" w:cs="Times New Roman"/>
                <w:kern w:val="0"/>
                <w:sz w:val="16"/>
                <w:szCs w:val="22"/>
                <w:lang w:val="en-US" w:eastAsia="zh-CN"/>
              </w:rPr>
              <w:t>在满足基础上，有更好、更优质服务的，酌情加1-3分。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E9FE1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eastAsia="en-US"/>
              </w:rPr>
            </w:pPr>
          </w:p>
        </w:tc>
      </w:tr>
      <w:tr w14:paraId="161EF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01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9C271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eastAsia="en-US"/>
              </w:rPr>
            </w:pPr>
            <w:r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val="en-US" w:eastAsia="zh-CN"/>
              </w:rPr>
              <w:t>业绩</w:t>
            </w:r>
          </w:p>
        </w:tc>
        <w:tc>
          <w:tcPr>
            <w:tcW w:w="97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280B6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eastAsia="en-US"/>
              </w:rPr>
            </w:pPr>
            <w:r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val="en-US" w:eastAsia="zh-CN"/>
              </w:rPr>
              <w:t>同类项目业绩</w:t>
            </w:r>
          </w:p>
        </w:tc>
        <w:tc>
          <w:tcPr>
            <w:tcW w:w="85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D6D5C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eastAsia="en-US"/>
              </w:rPr>
            </w:pPr>
            <w:r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val="en-US" w:eastAsia="zh-CN"/>
              </w:rPr>
              <w:t>5</w:t>
            </w:r>
          </w:p>
        </w:tc>
        <w:tc>
          <w:tcPr>
            <w:tcW w:w="538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22383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textAlignment w:val="auto"/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eastAsia="en-US"/>
              </w:rPr>
            </w:pPr>
            <w:r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val="en-US" w:eastAsia="zh-CN"/>
              </w:rPr>
              <w:t>提供近3年出生缺陷、遗传咨询、优生优育或同类医学知识库软件项目合同（成交）证明，每提供1个得1分，最高5分。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108F0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eastAsia="en-US"/>
              </w:rPr>
            </w:pPr>
          </w:p>
        </w:tc>
      </w:tr>
      <w:tr w14:paraId="55C4D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01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84C05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eastAsia="en-US"/>
              </w:rPr>
            </w:pPr>
            <w:r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val="en-US" w:eastAsia="zh-CN"/>
              </w:rPr>
              <w:t>合计</w:t>
            </w:r>
          </w:p>
        </w:tc>
        <w:tc>
          <w:tcPr>
            <w:tcW w:w="97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38618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eastAsia="en-US"/>
              </w:rPr>
            </w:pPr>
          </w:p>
        </w:tc>
        <w:tc>
          <w:tcPr>
            <w:tcW w:w="85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2FA72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eastAsia="en-US"/>
              </w:rPr>
            </w:pPr>
            <w:r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val="en-US" w:eastAsia="zh-CN"/>
              </w:rPr>
              <w:t>100</w:t>
            </w:r>
          </w:p>
        </w:tc>
        <w:tc>
          <w:tcPr>
            <w:tcW w:w="538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31C7B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FDC74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hint="default" w:ascii="宋体" w:hAnsi="宋体" w:eastAsia="宋体" w:cs="Times New Roman"/>
                <w:kern w:val="0"/>
                <w:sz w:val="16"/>
                <w:szCs w:val="22"/>
                <w:lang w:eastAsia="en-US"/>
              </w:rPr>
            </w:pPr>
          </w:p>
        </w:tc>
      </w:tr>
    </w:tbl>
    <w:p w14:paraId="46F25A48">
      <w:pPr>
        <w:keepNext w:val="0"/>
        <w:keepLines w:val="0"/>
        <w:widowControl/>
        <w:suppressLineNumbers w:val="0"/>
        <w:jc w:val="left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D77D0C"/>
    <w:rsid w:val="04ED4E25"/>
    <w:rsid w:val="10455B4B"/>
    <w:rsid w:val="13D77D0C"/>
    <w:rsid w:val="19F53DD2"/>
    <w:rsid w:val="313B4368"/>
    <w:rsid w:val="34F21FE0"/>
    <w:rsid w:val="35917CAC"/>
    <w:rsid w:val="3C942B7F"/>
    <w:rsid w:val="48295ED5"/>
    <w:rsid w:val="52990CFE"/>
    <w:rsid w:val="53424C8B"/>
    <w:rsid w:val="58A74D44"/>
    <w:rsid w:val="68571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524</Words>
  <Characters>538</Characters>
  <Lines>0</Lines>
  <Paragraphs>0</Paragraphs>
  <TotalTime>27</TotalTime>
  <ScaleCrop>false</ScaleCrop>
  <LinksUpToDate>false</LinksUpToDate>
  <CharactersWithSpaces>549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2026-09-16T04:37:00Z</dcterms:created>
  <dc:creator>gminer1018</dc:creator>
  <cp:lastModifiedBy>往事随风</cp:lastModifiedBy>
  <cp:lastPrinted>2026-09-16T09:59:11Z</cp:lastPrinted>
  <dcterms:modified xsi:type="dcterms:W3CDTF">2026-09-16T10:00:33Z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7516FA14E27E4CD1A0C1C672FC1F14BF_11</vt:lpwstr>
  </property>
  <property fmtid="{D5CDD505-2E9C-101B-9397-08002B2CF9AE}" pid="4" name="KSOTemplateDocerSaveRecord">
    <vt:lpwstr>eyJoZGlkIjoiYTRkMWQ4MWQ3MGQyNGUxYmQwMjRkMmIwNDUxOTE4Y2EiLCJ1c2VySWQiOiIzODgxNTk5NjkifQ==</vt:lpwstr>
  </property>
</Properties>
</file>